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EB" w:rsidRPr="00FD46EB" w:rsidRDefault="00FD46EB" w:rsidP="00FD46EB">
      <w:pPr>
        <w:spacing w:after="0" w:line="240" w:lineRule="auto"/>
        <w:jc w:val="center"/>
        <w:rPr>
          <w:rFonts w:ascii="BernhardTango BT" w:eastAsia="Times New Roman" w:hAnsi="BernhardTango BT" w:cs="Times New Roman"/>
          <w:b/>
          <w:i/>
          <w:sz w:val="32"/>
          <w:szCs w:val="24"/>
          <w:lang w:eastAsia="it-IT"/>
        </w:rPr>
      </w:pPr>
      <w:bookmarkStart w:id="0" w:name="_GoBack"/>
      <w:bookmarkEnd w:id="0"/>
      <w:r w:rsidRPr="00FD46EB">
        <w:rPr>
          <w:rFonts w:ascii="BernhardTango BT" w:eastAsia="Times New Roman" w:hAnsi="BernhardTango BT" w:cs="Times New Roman"/>
          <w:b/>
          <w:i/>
          <w:noProof/>
          <w:sz w:val="32"/>
          <w:szCs w:val="24"/>
          <w:lang w:eastAsia="it-IT"/>
        </w:rPr>
        <w:drawing>
          <wp:inline distT="0" distB="0" distL="0" distR="0" wp14:anchorId="7756DE62" wp14:editId="5A9E45B1">
            <wp:extent cx="590550" cy="6762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6EB" w:rsidRPr="00FD46EB" w:rsidRDefault="00FD46EB" w:rsidP="00FD46EB">
      <w:pPr>
        <w:spacing w:after="0" w:line="240" w:lineRule="auto"/>
        <w:jc w:val="center"/>
        <w:rPr>
          <w:rFonts w:ascii="English111 Adagio BT" w:eastAsia="Times New Roman" w:hAnsi="English111 Adagio BT" w:cs="Times New Roman"/>
          <w:b/>
          <w:sz w:val="48"/>
          <w:szCs w:val="48"/>
          <w:lang w:eastAsia="it-IT"/>
        </w:rPr>
      </w:pPr>
      <w:r w:rsidRPr="00FD46EB"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  <w:t>Ministero dell’Istruzione,  dell’Università e della Ricerca</w:t>
      </w:r>
    </w:p>
    <w:p w:rsidR="00FD46EB" w:rsidRPr="00FD46EB" w:rsidRDefault="00FD46EB" w:rsidP="00FD46EB">
      <w:pPr>
        <w:tabs>
          <w:tab w:val="left" w:pos="1985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sz w:val="44"/>
          <w:szCs w:val="44"/>
          <w:lang w:eastAsia="it-IT"/>
        </w:rPr>
      </w:pPr>
      <w:r w:rsidRPr="00FD46EB">
        <w:rPr>
          <w:rFonts w:ascii="English111 Adagio BT" w:eastAsia="Times New Roman" w:hAnsi="English111 Adagio BT" w:cs="Times New Roman"/>
          <w:sz w:val="44"/>
          <w:szCs w:val="44"/>
          <w:lang w:eastAsia="it-IT"/>
        </w:rPr>
        <w:t>Dipartimento per il sistema educativo d’istruzione e formazione</w:t>
      </w:r>
    </w:p>
    <w:p w:rsidR="00FD46EB" w:rsidRPr="00FD46EB" w:rsidRDefault="00FD46EB" w:rsidP="00FD46EB">
      <w:pPr>
        <w:tabs>
          <w:tab w:val="left" w:pos="1985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sz w:val="28"/>
          <w:szCs w:val="28"/>
          <w:lang w:eastAsia="it-IT"/>
        </w:rPr>
      </w:pPr>
      <w:r w:rsidRPr="00FD46EB">
        <w:rPr>
          <w:rFonts w:ascii="English111 Adagio BT" w:eastAsia="Times New Roman" w:hAnsi="English111 Adagio BT" w:cs="Times New Roman"/>
          <w:sz w:val="28"/>
          <w:szCs w:val="28"/>
          <w:lang w:eastAsia="it-IT"/>
        </w:rPr>
        <w:t>Dipartimento per la programmazione e la gestione delle risorse umane, finanziarie e strumentali</w:t>
      </w:r>
    </w:p>
    <w:p w:rsidR="00FD46EB" w:rsidRPr="00FD46EB" w:rsidRDefault="00FD46EB" w:rsidP="00FD46EB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CONTRATTO COLLETTIVO INTEGRATIVO NAZIONALE SUI CRITERI E PARAMETRI DI ATTRIBUZIONE DELLE RISORSE PER LE SCUOLE COLLOCATE IN AREE A RISCHIO EDUCATIVO, CON FORTE PROCESSO IMMIGRATORIO E CONTRO </w:t>
      </w:r>
      <w:smartTag w:uri="urn:schemas-microsoft-com:office:smarttags" w:element="PersonName">
        <w:smartTagPr>
          <w:attr w:name="ProductID" w:val="LA DISPERSIONE SCOLASTICA"/>
        </w:smartTagPr>
        <w:smartTag w:uri="urn:schemas-microsoft-com:office:smarttags" w:element="PersonName">
          <w:smartTagPr>
            <w:attr w:name="ProductID" w:val="LA DISPERSIONE"/>
          </w:smartTagPr>
          <w:r w:rsidRPr="00FD46EB">
            <w:rPr>
              <w:rFonts w:ascii="Times New Roman" w:eastAsia="Times New Roman" w:hAnsi="Times New Roman" w:cs="Times New Roman"/>
              <w:b/>
              <w:sz w:val="24"/>
              <w:szCs w:val="24"/>
              <w:lang w:eastAsia="it-IT"/>
            </w:rPr>
            <w:t>LA DISPERSIONE</w:t>
          </w:r>
        </w:smartTag>
        <w:r w:rsidRPr="00FD46EB">
          <w:rPr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 xml:space="preserve"> SCOLASTICA</w:t>
        </w:r>
      </w:smartTag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PER L’ANNO 2012/2013</w:t>
      </w: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– ANNO FINANZIAR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IO 2012</w:t>
      </w: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FD46EB" w:rsidRPr="00FD46EB" w:rsidRDefault="00FD46EB" w:rsidP="00FD46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46EB">
        <w:rPr>
          <w:rFonts w:ascii="Times New Roman" w:eastAsia="Times New Roman" w:hAnsi="Times New Roman" w:cs="Times New Roman"/>
          <w:sz w:val="24"/>
          <w:szCs w:val="24"/>
          <w:lang w:eastAsia="it-IT"/>
        </w:rPr>
        <w:t>L’anno 2015, il giorno  13  del mese di   aprile, alle ore   12.30, presso il Ministero dell’Istruzione, dell’Università e della Ricerca (di seguito indicato come M.I.U.R.), tra la delegazione di parte pubblica, costituita ai sensi del D.M. n. 24 del 10.03. 2010 e la delegazione sindacale composta ai sensi dell’articolo 7 del Contratto Collettivo Nazionale di La</w:t>
      </w:r>
      <w:r w:rsidR="007519C4">
        <w:rPr>
          <w:rFonts w:ascii="Times New Roman" w:eastAsia="Times New Roman" w:hAnsi="Times New Roman" w:cs="Times New Roman"/>
          <w:sz w:val="24"/>
          <w:szCs w:val="24"/>
          <w:lang w:eastAsia="it-IT"/>
        </w:rPr>
        <w:t>voro 2006/2009, si  stipula il Contratto Collettivo  Integrativo N</w:t>
      </w:r>
      <w:r w:rsidRPr="00FD46EB">
        <w:rPr>
          <w:rFonts w:ascii="Times New Roman" w:eastAsia="Times New Roman" w:hAnsi="Times New Roman" w:cs="Times New Roman"/>
          <w:sz w:val="24"/>
          <w:szCs w:val="24"/>
          <w:lang w:eastAsia="it-IT"/>
        </w:rPr>
        <w:t>azionale sull’utilizzo delle risorse finanziarie per progetti relativi alle aree a rischio, a forte processo immigratorio e contro la dispersione scolastica, di cui all’articolo 9 del succitato C.C.N.L.</w:t>
      </w:r>
    </w:p>
    <w:p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Default="00FD46EB" w:rsidP="007519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PREMESSO CHE</w:t>
      </w:r>
    </w:p>
    <w:p w:rsidR="007519C4" w:rsidRDefault="007519C4" w:rsidP="007519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Default="00FD46EB" w:rsidP="00FD46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L’art. 4, comma 2, lettera d), del C.C.N.L. 2006/2009 demanda alla contrattazione collettiva integrativa nazionale l’individuazione dei criteri e parametri di attribuzione delle risorse per le scuole collocate in aree a rischio educativo, con forte processo immigratorio e contro la dispersione scolastica;</w:t>
      </w:r>
    </w:p>
    <w:p w:rsidR="00FD46EB" w:rsidRDefault="00FD46EB" w:rsidP="00FD46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misure specifiche da adottare coinvolgono tutti i livelli territoriali e sono disciplinate attraverso successivi livelli di contrattazione integrativa regionale;</w:t>
      </w:r>
    </w:p>
    <w:p w:rsidR="00FD46EB" w:rsidRDefault="00FD46EB" w:rsidP="00FD46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Non è stata definita l’apposita sequenza contrattuale prevista dall’art. 90, comma 6, del C.C.N.L. 2006/2009;</w:t>
      </w:r>
    </w:p>
    <w:p w:rsidR="00FD46EB" w:rsidRDefault="00FD46EB" w:rsidP="00FD46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C.C.N.L. 13 marzo 2013 ha ridotto le disponibilità per i progetti di cui trattasi;</w:t>
      </w:r>
    </w:p>
    <w:p w:rsidR="007519C4" w:rsidRDefault="007519C4" w:rsidP="00FD46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Sono  state acquisite le compatibilità finanziarie da parte degli organi di controllo;</w:t>
      </w:r>
    </w:p>
    <w:p w:rsidR="00FD46EB" w:rsidRDefault="00FD46EB" w:rsidP="00FD46EB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6920" w:rsidRDefault="00FD46EB" w:rsidP="007519C4">
      <w:pPr>
        <w:pStyle w:val="Paragrafoelenco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VISTI</w:t>
      </w:r>
    </w:p>
    <w:p w:rsidR="007519C4" w:rsidRPr="007519C4" w:rsidRDefault="007519C4" w:rsidP="007519C4">
      <w:pPr>
        <w:pStyle w:val="Paragrafoelenco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519C4" w:rsidRDefault="007519C4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L’ipotesi di contratto nazionale stipulata in data 3 aprile 2013;</w:t>
      </w:r>
    </w:p>
    <w:p w:rsid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Gli esiti del monitoraggio realizzato dalla D.G. per lo studente effettuato nel luglio 2012;</w:t>
      </w:r>
    </w:p>
    <w:p w:rsid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Default="00FD46EB" w:rsidP="00751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ATTESO</w:t>
      </w:r>
    </w:p>
    <w:p w:rsidR="00FD46EB" w:rsidRDefault="00926920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detti esiti confermano la validità degli indicatori e parametri utilizzati per la ripartizione </w:t>
      </w:r>
      <w:r w:rsidR="007519C4">
        <w:rPr>
          <w:rFonts w:ascii="Times New Roman" w:eastAsia="Times New Roman" w:hAnsi="Times New Roman" w:cs="Times New Roman"/>
          <w:sz w:val="24"/>
          <w:szCs w:val="24"/>
          <w:lang w:eastAsia="it-IT"/>
        </w:rPr>
        <w:t>delle risorse finanziarie;</w:t>
      </w:r>
    </w:p>
    <w:p w:rsidR="00926920" w:rsidRDefault="00926920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26920" w:rsidRDefault="00926920" w:rsidP="00751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RITENUTO</w:t>
      </w:r>
    </w:p>
    <w:p w:rsidR="00926920" w:rsidRDefault="00926920" w:rsidP="00926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rid</w:t>
      </w:r>
      <w:r w:rsidR="007519C4">
        <w:rPr>
          <w:rFonts w:ascii="Times New Roman" w:eastAsia="Times New Roman" w:hAnsi="Times New Roman" w:cs="Times New Roman"/>
          <w:sz w:val="24"/>
          <w:szCs w:val="24"/>
          <w:lang w:eastAsia="it-IT"/>
        </w:rPr>
        <w:t>eterminare, ai sensi dell’art. 2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comma 3, del citato C.C.N.L. 13 marzo 2013, le disponibilità per l’anno scolastico 2012/2013 per i progetti di cui trattasi, nell’importo complessivo di €. </w:t>
      </w:r>
      <w:r w:rsidR="001F1E56">
        <w:rPr>
          <w:rFonts w:ascii="Times New Roman" w:eastAsia="Times New Roman" w:hAnsi="Times New Roman" w:cs="Times New Roman"/>
          <w:sz w:val="24"/>
          <w:szCs w:val="24"/>
          <w:lang w:eastAsia="it-IT"/>
        </w:rPr>
        <w:t>42,06 milioni;</w:t>
      </w:r>
    </w:p>
    <w:p w:rsidR="001F1E56" w:rsidRDefault="001F1E56" w:rsidP="00926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1E56" w:rsidRDefault="001F1E56" w:rsidP="001F1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LE PARTI CONCORDANO</w:t>
      </w:r>
    </w:p>
    <w:p w:rsidR="001F1E56" w:rsidRDefault="001F1E56" w:rsidP="001F1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1E56" w:rsidRDefault="001F1E56" w:rsidP="001F1E5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riconfermare la validità dei parametri di tipo sociale, economico, sanitario, culturale, nonché quelli relativi alla incidenza della criminalità assunti dall’ISTAT e da altri Istituti competenti, e gli indicatori riferiti al sistema scolastico sia per la dispersione scolastica sia per gli alunni stranieri, già utilizzati nel precedente a.s. 2011/2012, al fine di procedere ad un’adeguata e coerente ripartizione delle risorse finanziarie a livello regionale;</w:t>
      </w:r>
    </w:p>
    <w:p w:rsidR="000A192F" w:rsidRDefault="000A192F" w:rsidP="000A192F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1E56" w:rsidRDefault="001F1E56" w:rsidP="001F1E5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determinare le risorse finanziarie a disposizione per l’anno scolastico 2012/2013 per le scuole collocate nelle aree a rischio educativo, con forte processo immigratorio e contro la dispersione scolastica, nella somma complessivamente pari a €. 42.060.000,00;</w:t>
      </w:r>
    </w:p>
    <w:p w:rsidR="000A192F" w:rsidRPr="000A192F" w:rsidRDefault="000A192F" w:rsidP="000A19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F1E56" w:rsidRPr="001F1E56" w:rsidRDefault="001F1E56" w:rsidP="001F1E5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ripartire la predetta somma a livello regionale, in proporzione alla distribuzione dello scorso anno scolastico 2011/2012, come da tabella allegata</w:t>
      </w:r>
      <w:r w:rsidR="000A192F">
        <w:rPr>
          <w:rFonts w:ascii="Times New Roman" w:eastAsia="Times New Roman" w:hAnsi="Times New Roman" w:cs="Times New Roman"/>
          <w:sz w:val="24"/>
          <w:szCs w:val="24"/>
          <w:lang w:eastAsia="it-IT"/>
        </w:rPr>
        <w:t>, che costituisce parte integrante del presente Contratto collettivo integrativo nazionale.</w:t>
      </w:r>
    </w:p>
    <w:p w:rsid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D46EB" w:rsidRPr="00FD46EB" w:rsidRDefault="00FD46EB" w:rsidP="00FD46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Style w:val="Grigliatabella"/>
        <w:tblW w:w="1044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80"/>
        <w:gridCol w:w="4860"/>
      </w:tblGrid>
      <w:tr w:rsidR="00FD46EB" w:rsidRPr="00FD46EB" w:rsidTr="00F43D42">
        <w:tc>
          <w:tcPr>
            <w:tcW w:w="5580" w:type="dxa"/>
            <w:shd w:val="clear" w:color="auto" w:fill="CCFFFF"/>
          </w:tcPr>
          <w:p w:rsidR="00FD46EB" w:rsidRPr="00FD46EB" w:rsidRDefault="00FD46EB" w:rsidP="00FD46EB">
            <w:pPr>
              <w:jc w:val="center"/>
              <w:rPr>
                <w:b/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br w:type="page"/>
            </w:r>
            <w:r w:rsidRPr="00FD46EB">
              <w:rPr>
                <w:b/>
                <w:sz w:val="24"/>
                <w:szCs w:val="24"/>
              </w:rPr>
              <w:t>PER L’AMMINISTRAZIONE</w:t>
            </w:r>
          </w:p>
        </w:tc>
        <w:tc>
          <w:tcPr>
            <w:tcW w:w="4860" w:type="dxa"/>
            <w:shd w:val="clear" w:color="auto" w:fill="CCFFFF"/>
          </w:tcPr>
          <w:p w:rsidR="00FD46EB" w:rsidRPr="00FD46EB" w:rsidRDefault="00FD46EB" w:rsidP="00FD46EB">
            <w:pPr>
              <w:jc w:val="center"/>
              <w:rPr>
                <w:b/>
                <w:sz w:val="24"/>
                <w:szCs w:val="24"/>
              </w:rPr>
            </w:pPr>
            <w:r w:rsidRPr="00FD46EB">
              <w:rPr>
                <w:b/>
                <w:sz w:val="24"/>
                <w:szCs w:val="24"/>
              </w:rPr>
              <w:t>PER LE ORGANIZZAZIONI SINDACALI</w:t>
            </w:r>
          </w:p>
          <w:p w:rsidR="00FD46EB" w:rsidRPr="00FD46EB" w:rsidRDefault="00FD46EB" w:rsidP="00FD46E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D46EB" w:rsidRPr="00FD46EB" w:rsidTr="00F43D42">
        <w:trPr>
          <w:trHeight w:val="891"/>
        </w:trPr>
        <w:tc>
          <w:tcPr>
            <w:tcW w:w="5580" w:type="dxa"/>
          </w:tcPr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 xml:space="preserve">dr. Jacopo Greco, </w:t>
            </w:r>
          </w:p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>Direttore generale per il bilancio e le Risorse finanziarie</w:t>
            </w:r>
          </w:p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  <w:vMerge w:val="restart"/>
          </w:tcPr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  <w:p w:rsidR="00FD46EB" w:rsidRDefault="00FD46EB" w:rsidP="00FD46EB">
            <w:pPr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>FLC CGIL</w:t>
            </w:r>
          </w:p>
          <w:p w:rsidR="000A192F" w:rsidRPr="00FD46EB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  <w:p w:rsidR="000A192F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Default="00FD46EB" w:rsidP="00FD46EB">
            <w:pPr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>CISL Scuola</w:t>
            </w:r>
          </w:p>
          <w:p w:rsidR="000A192F" w:rsidRPr="00FD46EB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</w:tr>
      <w:tr w:rsidR="00FD46EB" w:rsidRPr="00FD46EB" w:rsidTr="00F43D42">
        <w:tc>
          <w:tcPr>
            <w:tcW w:w="5580" w:type="dxa"/>
          </w:tcPr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</w:tr>
      <w:tr w:rsidR="00FD46EB" w:rsidRPr="00FD46EB" w:rsidTr="00F43D42">
        <w:tc>
          <w:tcPr>
            <w:tcW w:w="5580" w:type="dxa"/>
          </w:tcPr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A192F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Default="00FD46EB" w:rsidP="00FD46EB">
            <w:pPr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>UIL Scuola</w:t>
            </w:r>
          </w:p>
          <w:p w:rsidR="000A192F" w:rsidRPr="00FD46EB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</w:tr>
      <w:tr w:rsidR="00FD46EB" w:rsidRPr="00FD46EB" w:rsidTr="00F43D42">
        <w:tc>
          <w:tcPr>
            <w:tcW w:w="5580" w:type="dxa"/>
          </w:tcPr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A192F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Default="00FD46EB" w:rsidP="00FD46EB">
            <w:pPr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>SNALS CONFSAL</w:t>
            </w:r>
          </w:p>
          <w:p w:rsidR="000A192F" w:rsidRPr="00FD46EB" w:rsidRDefault="000A192F" w:rsidP="00FD46EB">
            <w:pPr>
              <w:jc w:val="both"/>
              <w:rPr>
                <w:sz w:val="24"/>
                <w:szCs w:val="24"/>
              </w:rPr>
            </w:pPr>
          </w:p>
          <w:p w:rsidR="00FD46EB" w:rsidRPr="00FD46EB" w:rsidRDefault="00FD46EB" w:rsidP="00FD46EB">
            <w:pPr>
              <w:jc w:val="both"/>
              <w:rPr>
                <w:sz w:val="24"/>
                <w:szCs w:val="24"/>
              </w:rPr>
            </w:pPr>
          </w:p>
        </w:tc>
      </w:tr>
      <w:tr w:rsidR="00FD46EB" w:rsidRPr="00FD46EB" w:rsidTr="00F43D42">
        <w:tc>
          <w:tcPr>
            <w:tcW w:w="5580" w:type="dxa"/>
          </w:tcPr>
          <w:p w:rsidR="00FD46EB" w:rsidRDefault="00FD46EB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A192F" w:rsidRDefault="000A192F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A192F" w:rsidRPr="00FD46EB" w:rsidRDefault="000A192F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A192F" w:rsidRDefault="000A192F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FD46EB" w:rsidRDefault="00FD46EB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D46EB">
              <w:rPr>
                <w:sz w:val="24"/>
                <w:szCs w:val="24"/>
              </w:rPr>
              <w:t>GILDA UNAMS</w:t>
            </w:r>
          </w:p>
          <w:p w:rsidR="000A192F" w:rsidRPr="00FD46EB" w:rsidRDefault="000A192F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FD46EB" w:rsidRPr="00FD46EB" w:rsidRDefault="00FD46EB" w:rsidP="00FD46EB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FD46EB" w:rsidRPr="00FD46EB" w:rsidRDefault="00FD46EB" w:rsidP="00FD46E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46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Roma, </w:t>
      </w:r>
    </w:p>
    <w:p w:rsidR="00FD46EB" w:rsidRPr="00FD46EB" w:rsidRDefault="00FD46EB" w:rsidP="00FD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 w:type="page"/>
      </w: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ALLEGATO AL CONTRATTO COLLETTIVO INTEGRATIVO NAZIONALE DI CUI ALL’ARTICOLO 4, COMMA 2, LETTERA D DEL CCNL 2006/2009</w:t>
      </w:r>
    </w:p>
    <w:p w:rsidR="00FD46EB" w:rsidRPr="00FD46EB" w:rsidRDefault="00FD46EB" w:rsidP="00FD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D46EB" w:rsidRPr="00FD46EB" w:rsidRDefault="00FD46EB" w:rsidP="00FD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COMPARTO SCUOLA</w:t>
      </w:r>
    </w:p>
    <w:p w:rsidR="00FD46EB" w:rsidRDefault="00FD46EB" w:rsidP="00FD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46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Misure incentivanti per progetti relativi alle aree a rischio, a forte processo immigratorio e contro la dispersione scolastica</w:t>
      </w:r>
    </w:p>
    <w:p w:rsidR="000A192F" w:rsidRPr="00FD46EB" w:rsidRDefault="000A192F" w:rsidP="00FD46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A192F" w:rsidRPr="000A192F" w:rsidRDefault="000A192F" w:rsidP="000A192F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8"/>
          <w:lang w:eastAsia="it-IT"/>
        </w:rPr>
      </w:pPr>
      <w:r w:rsidRPr="000A192F">
        <w:rPr>
          <w:rFonts w:ascii="Book Antiqua" w:eastAsia="Times New Roman" w:hAnsi="Book Antiqua" w:cs="Times New Roman"/>
          <w:sz w:val="28"/>
          <w:szCs w:val="28"/>
          <w:lang w:eastAsia="it-IT"/>
        </w:rPr>
        <w:t xml:space="preserve">A.S.  2012/2013  </w:t>
      </w:r>
    </w:p>
    <w:p w:rsidR="000A192F" w:rsidRPr="000A192F" w:rsidRDefault="000A192F" w:rsidP="000A192F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8"/>
          <w:lang w:eastAsia="it-IT"/>
        </w:rPr>
      </w:pPr>
      <w:r w:rsidRPr="000A192F">
        <w:rPr>
          <w:rFonts w:ascii="Book Antiqua" w:eastAsia="Times New Roman" w:hAnsi="Book Antiqua" w:cs="Times New Roman"/>
          <w:sz w:val="28"/>
          <w:szCs w:val="28"/>
          <w:lang w:eastAsia="it-IT"/>
        </w:rPr>
        <w:t xml:space="preserve"> </w:t>
      </w:r>
    </w:p>
    <w:tbl>
      <w:tblPr>
        <w:tblW w:w="888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  <w:gridCol w:w="1760"/>
        <w:gridCol w:w="2410"/>
        <w:gridCol w:w="2126"/>
        <w:gridCol w:w="2348"/>
      </w:tblGrid>
      <w:tr w:rsidR="000A192F" w:rsidRPr="000A192F" w:rsidTr="000A192F">
        <w:trPr>
          <w:trHeight w:val="5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4"/>
                <w:lang w:val="en-GB"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val="en-GB" w:eastAsia="it-IT"/>
              </w:rPr>
              <w:t> </w:t>
            </w:r>
            <w:r w:rsidRPr="000A192F">
              <w:rPr>
                <w:rFonts w:ascii="Arial" w:eastAsia="Times New Roman" w:hAnsi="Arial" w:cs="Times New Roman"/>
                <w:b/>
                <w:sz w:val="24"/>
                <w:szCs w:val="24"/>
                <w:lang w:val="en-GB" w:eastAsia="it-IT"/>
              </w:rPr>
              <w:t>REGIONE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  <w:t>primo acconto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  <w:t>secondo acconto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  <w:t>TOTALE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1.240.100,10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875.009,80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2.115.109,90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2.931.600,85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2.068.526,15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5.000.127,00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1.496.026,11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1.055.590,20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2.551.616,30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FRIULI V. G.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353.094,90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249.142,40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602.237,30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LIGURIA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453.806,00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320.203,80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774.009,80</w:t>
            </w:r>
          </w:p>
        </w:tc>
      </w:tr>
      <w:tr w:rsidR="000A192F" w:rsidRPr="000A192F" w:rsidTr="000A192F">
        <w:trPr>
          <w:trHeight w:val="393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EMILIA 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1.409.048,32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994.219,08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2.403.267,40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TOSCANA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1.005.240,50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709.293,80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1.714.534,30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UMBRIA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338.741,60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239.014,80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577.756,40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MARCHE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595.520,12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420.196,68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1.015.716,80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1.505.893,80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1.062.552,80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2.568.446,60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565.535,52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399.039,58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964.575,10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MOLISE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159.718,00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112.697,00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272.415,00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4.067.328,06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2.869.890,84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6.937.218,90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2.459.850,19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1.735.660,71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4.195.510,90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456.736,80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322.271,70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779.008,50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1.426.880,80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1.006.801,50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2.433.682,30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3.340.722,75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2.357.200,95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5.697.923,70</w:t>
            </w:r>
          </w:p>
        </w:tc>
      </w:tr>
      <w:tr w:rsidR="000A192F" w:rsidRPr="000A192F" w:rsidTr="000A192F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192F" w:rsidRPr="000A192F" w:rsidRDefault="000A192F" w:rsidP="000A192F">
            <w:pPr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sz w:val="24"/>
                <w:szCs w:val="24"/>
                <w:lang w:eastAsia="it-IT"/>
              </w:rPr>
              <w:t>SARDEGNA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854.155,20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602.688,60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  <w:t>1.456.843,80</w:t>
            </w:r>
          </w:p>
        </w:tc>
      </w:tr>
      <w:tr w:rsidR="000A192F" w:rsidRPr="000A192F" w:rsidTr="000A192F">
        <w:trPr>
          <w:trHeight w:val="76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192F" w:rsidRPr="000A192F" w:rsidRDefault="000A192F" w:rsidP="000A192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92F" w:rsidRPr="000A192F" w:rsidRDefault="000A192F" w:rsidP="000A192F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it-IT"/>
              </w:rPr>
            </w:pPr>
            <w:r w:rsidRPr="000A192F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it-IT"/>
              </w:rPr>
              <w:t>TOTALE  EURO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  <w:t>24.660.000,00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  <w:t>17.400.000,00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92F" w:rsidRPr="000A192F" w:rsidRDefault="000A192F" w:rsidP="000A192F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</w:pPr>
            <w:r w:rsidRPr="000A192F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it-IT"/>
              </w:rPr>
              <w:t>42.060.000,00</w:t>
            </w:r>
          </w:p>
        </w:tc>
      </w:tr>
    </w:tbl>
    <w:p w:rsidR="000A192F" w:rsidRPr="000A192F" w:rsidRDefault="000A192F" w:rsidP="000A19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B6AD8" w:rsidRDefault="003B6AD8"/>
    <w:sectPr w:rsidR="003B6A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4747"/>
    <w:multiLevelType w:val="hybridMultilevel"/>
    <w:tmpl w:val="8ED06E5A"/>
    <w:lvl w:ilvl="0" w:tplc="B0FE8FA0">
      <w:start w:val="2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2C271418"/>
    <w:multiLevelType w:val="hybridMultilevel"/>
    <w:tmpl w:val="B478ECC0"/>
    <w:lvl w:ilvl="0" w:tplc="3E941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26532"/>
    <w:multiLevelType w:val="hybridMultilevel"/>
    <w:tmpl w:val="E00E3C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EB"/>
    <w:rsid w:val="000855BD"/>
    <w:rsid w:val="000A192F"/>
    <w:rsid w:val="001F1E56"/>
    <w:rsid w:val="003B6AD8"/>
    <w:rsid w:val="004136E0"/>
    <w:rsid w:val="00637E79"/>
    <w:rsid w:val="007519C4"/>
    <w:rsid w:val="00926920"/>
    <w:rsid w:val="00CA4167"/>
    <w:rsid w:val="00DF4073"/>
    <w:rsid w:val="00FD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46E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D4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D4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46E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FD4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D4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2015-05-11T07:12:00Z</dcterms:created>
  <dcterms:modified xsi:type="dcterms:W3CDTF">2015-05-11T07:12:00Z</dcterms:modified>
</cp:coreProperties>
</file>